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714" w:rsidRPr="0039684B" w:rsidRDefault="001E0C48" w:rsidP="0039684B">
      <w:pPr>
        <w:pStyle w:val="Heading10"/>
        <w:keepNext/>
        <w:keepLines/>
        <w:shd w:val="clear" w:color="auto" w:fill="auto"/>
        <w:spacing w:before="0" w:after="251" w:line="240" w:lineRule="auto"/>
        <w:ind w:right="20"/>
        <w:rPr>
          <w:rFonts w:ascii="Times New Roman" w:hAnsi="Times New Roman" w:cs="Times New Roman"/>
          <w:spacing w:val="0"/>
          <w:sz w:val="22"/>
          <w:szCs w:val="22"/>
        </w:rPr>
      </w:pPr>
      <w:bookmarkStart w:id="0" w:name="bookmark0"/>
      <w:r w:rsidRPr="0039684B">
        <w:rPr>
          <w:rFonts w:ascii="Times New Roman" w:hAnsi="Times New Roman" w:cs="Times New Roman"/>
          <w:spacing w:val="0"/>
          <w:sz w:val="22"/>
          <w:szCs w:val="22"/>
        </w:rPr>
        <w:t>ПРИСОЕДИНИТЕЛЬНЫЕ КОНСТРУКЦИИ С ПОДЧИНИТЕЛЬНЫМИ СОЮЗАМИ</w:t>
      </w:r>
      <w:bookmarkEnd w:id="0"/>
    </w:p>
    <w:p w:rsidR="002C7714" w:rsidRPr="0039684B" w:rsidRDefault="001E0C48" w:rsidP="0039684B">
      <w:pPr>
        <w:pStyle w:val="Bodytext20"/>
        <w:shd w:val="clear" w:color="auto" w:fill="auto"/>
        <w:spacing w:before="0" w:after="138" w:line="240" w:lineRule="auto"/>
        <w:ind w:right="20"/>
        <w:rPr>
          <w:rFonts w:ascii="Times New Roman" w:hAnsi="Times New Roman" w:cs="Times New Roman"/>
          <w:sz w:val="22"/>
          <w:szCs w:val="22"/>
        </w:rPr>
      </w:pPr>
      <w:r w:rsidRPr="0039684B">
        <w:rPr>
          <w:rFonts w:ascii="Times New Roman" w:hAnsi="Times New Roman" w:cs="Times New Roman"/>
          <w:sz w:val="22"/>
          <w:szCs w:val="22"/>
        </w:rPr>
        <w:t>М. В. КАРПЕНКО</w:t>
      </w:r>
    </w:p>
    <w:p w:rsidR="002C7714" w:rsidRPr="0039684B" w:rsidRDefault="001E0C48" w:rsidP="0039684B">
      <w:pPr>
        <w:pStyle w:val="Bodytext0"/>
        <w:shd w:val="clear" w:color="auto" w:fill="auto"/>
        <w:spacing w:after="0" w:line="240" w:lineRule="auto"/>
        <w:ind w:left="40" w:right="40" w:firstLine="668"/>
        <w:rPr>
          <w:sz w:val="22"/>
          <w:szCs w:val="22"/>
        </w:rPr>
      </w:pPr>
      <w:r w:rsidRPr="0039684B">
        <w:rPr>
          <w:sz w:val="22"/>
          <w:szCs w:val="22"/>
        </w:rPr>
        <w:t>Помимо сочинительных союзов, довольно подробно рас</w:t>
      </w:r>
      <w:r w:rsidRPr="0039684B">
        <w:rPr>
          <w:sz w:val="22"/>
          <w:szCs w:val="22"/>
        </w:rPr>
        <w:t>смотренных в лингвистической литературе, в функции присо</w:t>
      </w:r>
      <w:r w:rsidRPr="0039684B">
        <w:rPr>
          <w:sz w:val="22"/>
          <w:szCs w:val="22"/>
        </w:rPr>
        <w:t>единения предложений широко употребляются подчинительные союзы. Присоединение</w:t>
      </w:r>
      <w:r w:rsidRPr="0039684B">
        <w:rPr>
          <w:sz w:val="22"/>
          <w:szCs w:val="22"/>
        </w:rPr>
        <w:t xml:space="preserve"> значительно изменяет формы подчине</w:t>
      </w:r>
      <w:r w:rsidRPr="0039684B">
        <w:rPr>
          <w:sz w:val="22"/>
          <w:szCs w:val="22"/>
        </w:rPr>
        <w:softHyphen/>
        <w:t>ния (особенно его ритмомелодическое оформление). Однако не все союзы в одинаковой мере могут выступать в присоеди</w:t>
      </w:r>
      <w:r w:rsidRPr="0039684B">
        <w:rPr>
          <w:sz w:val="22"/>
          <w:szCs w:val="22"/>
        </w:rPr>
        <w:softHyphen/>
        <w:t>нительной функции. Для причинных союзов</w:t>
      </w:r>
      <w:r w:rsidRPr="0039684B">
        <w:rPr>
          <w:rStyle w:val="BodytextItalic"/>
          <w:sz w:val="22"/>
          <w:szCs w:val="22"/>
        </w:rPr>
        <w:t xml:space="preserve"> ибо, потому что </w:t>
      </w:r>
      <w:r w:rsidRPr="0039684B">
        <w:rPr>
          <w:sz w:val="22"/>
          <w:szCs w:val="22"/>
        </w:rPr>
        <w:t>функция присоединения наиболее обычна. Эти союзы н</w:t>
      </w:r>
      <w:r w:rsidRPr="0039684B">
        <w:rPr>
          <w:sz w:val="22"/>
          <w:szCs w:val="22"/>
        </w:rPr>
        <w:t>е те</w:t>
      </w:r>
      <w:r w:rsidRPr="0039684B">
        <w:rPr>
          <w:sz w:val="22"/>
          <w:szCs w:val="22"/>
        </w:rPr>
        <w:softHyphen/>
        <w:t>ряют своего причинного значения, но получают особый оттенок дополнительной мотивировки. Реже в присоединительной функ</w:t>
      </w:r>
      <w:r w:rsidRPr="0039684B">
        <w:rPr>
          <w:sz w:val="22"/>
          <w:szCs w:val="22"/>
        </w:rPr>
        <w:softHyphen/>
        <w:t xml:space="preserve">ции выступают целевой </w:t>
      </w:r>
      <w:proofErr w:type="gramStart"/>
      <w:r w:rsidRPr="0039684B">
        <w:rPr>
          <w:sz w:val="22"/>
          <w:szCs w:val="22"/>
        </w:rPr>
        <w:t>союз</w:t>
      </w:r>
      <w:proofErr w:type="gramEnd"/>
      <w:r w:rsidRPr="0039684B">
        <w:rPr>
          <w:rStyle w:val="BodytextItalic"/>
          <w:sz w:val="22"/>
          <w:szCs w:val="22"/>
        </w:rPr>
        <w:t xml:space="preserve"> чтобы</w:t>
      </w:r>
      <w:r w:rsidRPr="0039684B">
        <w:rPr>
          <w:sz w:val="22"/>
          <w:szCs w:val="22"/>
        </w:rPr>
        <w:t xml:space="preserve"> и сравнительные</w:t>
      </w:r>
      <w:r w:rsidRPr="0039684B">
        <w:rPr>
          <w:rStyle w:val="BodytextItalic"/>
          <w:sz w:val="22"/>
          <w:szCs w:val="22"/>
        </w:rPr>
        <w:t xml:space="preserve"> как, точно, как будто.</w:t>
      </w:r>
      <w:r w:rsidRPr="0039684B">
        <w:rPr>
          <w:sz w:val="22"/>
          <w:szCs w:val="22"/>
        </w:rPr>
        <w:t xml:space="preserve"> Эпизодически предложения присоединяются </w:t>
      </w:r>
      <w:proofErr w:type="gramStart"/>
      <w:r w:rsidRPr="0039684B">
        <w:rPr>
          <w:sz w:val="22"/>
          <w:szCs w:val="22"/>
        </w:rPr>
        <w:t>союза</w:t>
      </w:r>
      <w:r w:rsidRPr="0039684B">
        <w:rPr>
          <w:sz w:val="22"/>
          <w:szCs w:val="22"/>
        </w:rPr>
        <w:softHyphen/>
        <w:t>ми</w:t>
      </w:r>
      <w:proofErr w:type="gramEnd"/>
      <w:r w:rsidRPr="0039684B">
        <w:rPr>
          <w:rStyle w:val="BodytextItalic"/>
          <w:sz w:val="22"/>
          <w:szCs w:val="22"/>
        </w:rPr>
        <w:t xml:space="preserve"> если, когда</w:t>
      </w:r>
      <w:r w:rsidRPr="0039684B">
        <w:rPr>
          <w:sz w:val="22"/>
          <w:szCs w:val="22"/>
        </w:rPr>
        <w:t xml:space="preserve"> </w:t>
      </w:r>
      <w:r w:rsidRPr="0039684B">
        <w:rPr>
          <w:sz w:val="22"/>
          <w:szCs w:val="22"/>
        </w:rPr>
        <w:t>и другими. Общим для всех присоединяющих подчинительных союзов есть то, что все они сохраняют свое основное значение и помогают сохранению структуры всего «придаточного» присоединяемого предложения. При этом основное значение подчинительных союзов в присое</w:t>
      </w:r>
      <w:r w:rsidRPr="0039684B">
        <w:rPr>
          <w:sz w:val="22"/>
          <w:szCs w:val="22"/>
        </w:rPr>
        <w:t>динитель</w:t>
      </w:r>
      <w:r w:rsidRPr="0039684B">
        <w:rPr>
          <w:sz w:val="22"/>
          <w:szCs w:val="22"/>
        </w:rPr>
        <w:softHyphen/>
        <w:t>ных конструкциях обогащается специальными добавочными, оттеночными значениями.</w:t>
      </w:r>
    </w:p>
    <w:p w:rsidR="0039684B" w:rsidRPr="0039684B" w:rsidRDefault="001E0C48" w:rsidP="0039684B">
      <w:pPr>
        <w:pStyle w:val="Bodytext0"/>
        <w:shd w:val="clear" w:color="auto" w:fill="auto"/>
        <w:spacing w:after="0" w:line="240" w:lineRule="auto"/>
        <w:ind w:left="40" w:right="40" w:firstLine="668"/>
        <w:rPr>
          <w:rStyle w:val="BodytextItalic"/>
          <w:sz w:val="22"/>
          <w:szCs w:val="22"/>
        </w:rPr>
      </w:pPr>
      <w:r w:rsidRPr="0039684B">
        <w:rPr>
          <w:sz w:val="22"/>
          <w:szCs w:val="22"/>
        </w:rPr>
        <w:t>Присоединяемые причинными союзами</w:t>
      </w:r>
      <w:r w:rsidRPr="0039684B">
        <w:rPr>
          <w:rStyle w:val="BodytextItalic"/>
          <w:sz w:val="22"/>
          <w:szCs w:val="22"/>
        </w:rPr>
        <w:t xml:space="preserve"> ибо, потому что </w:t>
      </w:r>
      <w:r w:rsidRPr="0039684B">
        <w:rPr>
          <w:sz w:val="22"/>
          <w:szCs w:val="22"/>
        </w:rPr>
        <w:t>предложения следуют обязательно за той частью, к которой они относятся и обозначают причину, пояснение основной ча</w:t>
      </w:r>
      <w:r w:rsidRPr="0039684B">
        <w:rPr>
          <w:sz w:val="22"/>
          <w:szCs w:val="22"/>
        </w:rPr>
        <w:softHyphen/>
        <w:t>сти</w:t>
      </w:r>
      <w:r w:rsidRPr="0039684B">
        <w:rPr>
          <w:sz w:val="22"/>
          <w:szCs w:val="22"/>
        </w:rPr>
        <w:t>. По структуре они близки к придаточным причинным пред</w:t>
      </w:r>
      <w:r w:rsidRPr="0039684B">
        <w:rPr>
          <w:sz w:val="22"/>
          <w:szCs w:val="22"/>
        </w:rPr>
        <w:softHyphen/>
        <w:t>ложениям. Различия же между ними обнаруживаются в их интонационном оформлении. Употребление присоединительных конструкций с причинными союзами служит для особых стили</w:t>
      </w:r>
      <w:r w:rsidRPr="0039684B">
        <w:rPr>
          <w:sz w:val="22"/>
          <w:szCs w:val="22"/>
        </w:rPr>
        <w:softHyphen/>
        <w:t>стических целей (например, для соз</w:t>
      </w:r>
      <w:r w:rsidRPr="0039684B">
        <w:rPr>
          <w:sz w:val="22"/>
          <w:szCs w:val="22"/>
        </w:rPr>
        <w:t>дания высокого стиля, иро</w:t>
      </w:r>
      <w:r w:rsidRPr="0039684B">
        <w:rPr>
          <w:sz w:val="22"/>
          <w:szCs w:val="22"/>
        </w:rPr>
        <w:softHyphen/>
        <w:t>нии). Основная часть может состоять из нескольких предло</w:t>
      </w:r>
      <w:r w:rsidRPr="0039684B">
        <w:rPr>
          <w:sz w:val="22"/>
          <w:szCs w:val="22"/>
        </w:rPr>
        <w:softHyphen/>
        <w:t>жений — причинное присоединяемое предложение относится к последнему. Например:</w:t>
      </w:r>
      <w:r w:rsidRPr="0039684B">
        <w:rPr>
          <w:rStyle w:val="BodytextItalic"/>
          <w:sz w:val="22"/>
          <w:szCs w:val="22"/>
        </w:rPr>
        <w:t xml:space="preserve"> «Пусть каждый рабочий внесет </w:t>
      </w:r>
      <w:r w:rsidR="00D43D7D">
        <w:rPr>
          <w:rStyle w:val="BodytextItalic"/>
          <w:sz w:val="22"/>
          <w:szCs w:val="22"/>
        </w:rPr>
        <w:t>свою лепту. И внести ее он дол</w:t>
      </w:r>
      <w:r w:rsidR="00D43D7D">
        <w:rPr>
          <w:rStyle w:val="BodytextItalic"/>
          <w:sz w:val="22"/>
          <w:szCs w:val="22"/>
          <w:lang w:val="ru-RU"/>
        </w:rPr>
        <w:t>ж</w:t>
      </w:r>
      <w:proofErr w:type="spellStart"/>
      <w:r w:rsidRPr="0039684B">
        <w:rPr>
          <w:rStyle w:val="BodytextItalic"/>
          <w:sz w:val="22"/>
          <w:szCs w:val="22"/>
        </w:rPr>
        <w:t>ен</w:t>
      </w:r>
      <w:proofErr w:type="spellEnd"/>
      <w:r w:rsidRPr="0039684B">
        <w:rPr>
          <w:rStyle w:val="BodytextItalic"/>
          <w:sz w:val="22"/>
          <w:szCs w:val="22"/>
        </w:rPr>
        <w:t xml:space="preserve"> завтра, послезавтра, через не</w:t>
      </w:r>
      <w:r w:rsidRPr="0039684B">
        <w:rPr>
          <w:rStyle w:val="BodytextItalic"/>
          <w:sz w:val="22"/>
          <w:szCs w:val="22"/>
        </w:rPr>
        <w:softHyphen/>
      </w:r>
      <w:r w:rsidRPr="0039684B">
        <w:rPr>
          <w:rStyle w:val="BodytextItalic"/>
          <w:sz w:val="22"/>
          <w:szCs w:val="22"/>
        </w:rPr>
        <w:t xml:space="preserve">делю — не позже. </w:t>
      </w:r>
      <w:proofErr w:type="gramStart"/>
      <w:r w:rsidRPr="0039684B">
        <w:rPr>
          <w:rStyle w:val="BodytextItalicSpacing2pt"/>
          <w:spacing w:val="0"/>
          <w:sz w:val="22"/>
          <w:szCs w:val="22"/>
        </w:rPr>
        <w:t xml:space="preserve">Потому что медлить некогда» </w:t>
      </w:r>
      <w:r w:rsidRPr="0039684B">
        <w:rPr>
          <w:sz w:val="22"/>
          <w:szCs w:val="22"/>
        </w:rPr>
        <w:t xml:space="preserve">(В. </w:t>
      </w:r>
      <w:proofErr w:type="spellStart"/>
      <w:r w:rsidRPr="0039684B">
        <w:rPr>
          <w:rStyle w:val="BodytextSpacing3pt"/>
          <w:spacing w:val="0"/>
          <w:sz w:val="22"/>
          <w:szCs w:val="22"/>
        </w:rPr>
        <w:t>Кетлинская</w:t>
      </w:r>
      <w:proofErr w:type="spellEnd"/>
      <w:r w:rsidRPr="0039684B">
        <w:rPr>
          <w:rStyle w:val="BodytextSpacing3pt"/>
          <w:spacing w:val="0"/>
          <w:sz w:val="22"/>
          <w:szCs w:val="22"/>
        </w:rPr>
        <w:t>.</w:t>
      </w:r>
      <w:proofErr w:type="gramEnd"/>
      <w:r w:rsidRPr="0039684B">
        <w:rPr>
          <w:sz w:val="22"/>
          <w:szCs w:val="22"/>
        </w:rPr>
        <w:t xml:space="preserve"> </w:t>
      </w:r>
      <w:proofErr w:type="gramStart"/>
      <w:r w:rsidRPr="0039684B">
        <w:rPr>
          <w:sz w:val="22"/>
          <w:szCs w:val="22"/>
        </w:rPr>
        <w:t>Дни нашей жизни);</w:t>
      </w:r>
      <w:r w:rsidRPr="0039684B">
        <w:rPr>
          <w:rStyle w:val="BodytextItalic"/>
          <w:sz w:val="22"/>
          <w:szCs w:val="22"/>
        </w:rPr>
        <w:t xml:space="preserve"> «Тут он служил мат</w:t>
      </w:r>
      <w:r w:rsidRPr="0039684B">
        <w:rPr>
          <w:rStyle w:val="BodytextItalic"/>
          <w:sz w:val="22"/>
          <w:szCs w:val="22"/>
        </w:rPr>
        <w:t xml:space="preserve">росом, потом старшиной, а позже кончил военно-морское </w:t>
      </w:r>
      <w:proofErr w:type="gramEnd"/>
    </w:p>
    <w:p w:rsidR="0039684B" w:rsidRPr="0039684B" w:rsidRDefault="0039684B" w:rsidP="0039684B">
      <w:pPr>
        <w:rPr>
          <w:rStyle w:val="BodytextItalic"/>
          <w:rFonts w:eastAsia="Arial Unicode MS"/>
          <w:sz w:val="22"/>
          <w:szCs w:val="22"/>
        </w:rPr>
      </w:pPr>
      <w:r w:rsidRPr="0039684B">
        <w:rPr>
          <w:rStyle w:val="BodytextItalic"/>
          <w:rFonts w:eastAsia="Arial Unicode MS"/>
          <w:sz w:val="22"/>
          <w:szCs w:val="22"/>
        </w:rPr>
        <w:br w:type="page"/>
      </w:r>
    </w:p>
    <w:p w:rsidR="002C7714" w:rsidRPr="0039684B" w:rsidRDefault="001E0C48" w:rsidP="0039684B">
      <w:pPr>
        <w:pStyle w:val="Bodytext0"/>
        <w:shd w:val="clear" w:color="auto" w:fill="auto"/>
        <w:spacing w:after="0" w:line="240" w:lineRule="auto"/>
        <w:ind w:left="40" w:right="40"/>
        <w:rPr>
          <w:sz w:val="22"/>
          <w:szCs w:val="22"/>
        </w:rPr>
      </w:pPr>
      <w:r w:rsidRPr="0039684B">
        <w:rPr>
          <w:rStyle w:val="BodytextItalic"/>
          <w:sz w:val="22"/>
          <w:szCs w:val="22"/>
        </w:rPr>
        <w:lastRenderedPageBreak/>
        <w:t>учи</w:t>
      </w:r>
      <w:r w:rsidRPr="0039684B">
        <w:rPr>
          <w:rStyle w:val="BodytextItalic"/>
          <w:sz w:val="22"/>
          <w:szCs w:val="22"/>
        </w:rPr>
        <w:softHyphen/>
        <w:t>лище и стал командовать кораблем четвертого ранга, не при</w:t>
      </w:r>
      <w:r w:rsidRPr="0039684B">
        <w:rPr>
          <w:rStyle w:val="BodytextItalic"/>
          <w:sz w:val="22"/>
          <w:szCs w:val="22"/>
        </w:rPr>
        <w:softHyphen/>
        <w:t xml:space="preserve">нося, казалось, никому видимой пользы. </w:t>
      </w:r>
      <w:proofErr w:type="gramStart"/>
      <w:r w:rsidRPr="0039684B">
        <w:rPr>
          <w:rStyle w:val="Bodytext3Spacing2pt"/>
          <w:spacing w:val="0"/>
          <w:sz w:val="22"/>
          <w:szCs w:val="22"/>
        </w:rPr>
        <w:t>Ибо</w:t>
      </w:r>
      <w:r w:rsidRPr="0039684B">
        <w:rPr>
          <w:rStyle w:val="Bodytext3Spacing2pt"/>
          <w:spacing w:val="0"/>
          <w:sz w:val="22"/>
          <w:szCs w:val="22"/>
        </w:rPr>
        <w:t xml:space="preserve"> польза его существования заключалась только в том, что он существовал»</w:t>
      </w:r>
      <w:r w:rsidRPr="0039684B">
        <w:rPr>
          <w:rStyle w:val="Bodytext3NotItalic"/>
          <w:sz w:val="22"/>
          <w:szCs w:val="22"/>
        </w:rPr>
        <w:t xml:space="preserve"> (</w:t>
      </w:r>
      <w:proofErr w:type="spellStart"/>
      <w:r w:rsidRPr="0039684B">
        <w:rPr>
          <w:rStyle w:val="Bodytext3NotItalic"/>
          <w:sz w:val="22"/>
          <w:szCs w:val="22"/>
        </w:rPr>
        <w:t>Эм</w:t>
      </w:r>
      <w:proofErr w:type="spellEnd"/>
      <w:r w:rsidRPr="0039684B">
        <w:rPr>
          <w:rStyle w:val="Bodytext3NotItalic"/>
          <w:sz w:val="22"/>
          <w:szCs w:val="22"/>
        </w:rPr>
        <w:t>.</w:t>
      </w:r>
      <w:proofErr w:type="gramEnd"/>
      <w:r w:rsidRPr="0039684B">
        <w:rPr>
          <w:rStyle w:val="Bodytext3NotItalic"/>
          <w:sz w:val="22"/>
          <w:szCs w:val="22"/>
        </w:rPr>
        <w:t xml:space="preserve"> </w:t>
      </w:r>
      <w:r w:rsidRPr="0039684B">
        <w:rPr>
          <w:rStyle w:val="Bodytext3NotItalicSpacing3pt"/>
          <w:spacing w:val="0"/>
          <w:sz w:val="22"/>
          <w:szCs w:val="22"/>
        </w:rPr>
        <w:t>Казакевич.</w:t>
      </w:r>
      <w:r w:rsidRPr="0039684B">
        <w:rPr>
          <w:rStyle w:val="Bodytext3NotItalic"/>
          <w:sz w:val="22"/>
          <w:szCs w:val="22"/>
        </w:rPr>
        <w:t xml:space="preserve"> </w:t>
      </w:r>
      <w:proofErr w:type="gramStart"/>
      <w:r w:rsidRPr="0039684B">
        <w:rPr>
          <w:rStyle w:val="Bodytext3NotItalic"/>
          <w:sz w:val="22"/>
          <w:szCs w:val="22"/>
        </w:rPr>
        <w:t>Сердце друга).</w:t>
      </w:r>
      <w:proofErr w:type="gramEnd"/>
    </w:p>
    <w:p w:rsidR="002C7714" w:rsidRPr="0039684B" w:rsidRDefault="001E0C48" w:rsidP="0039684B">
      <w:pPr>
        <w:pStyle w:val="Bodytext0"/>
        <w:shd w:val="clear" w:color="auto" w:fill="auto"/>
        <w:spacing w:after="0" w:line="240" w:lineRule="auto"/>
        <w:ind w:left="40" w:right="60" w:firstLine="668"/>
        <w:rPr>
          <w:sz w:val="22"/>
          <w:szCs w:val="22"/>
        </w:rPr>
      </w:pPr>
      <w:r w:rsidRPr="0039684B">
        <w:rPr>
          <w:sz w:val="22"/>
          <w:szCs w:val="22"/>
        </w:rPr>
        <w:t>Присоединяемые сравнительными союзами</w:t>
      </w:r>
      <w:r w:rsidRPr="0039684B">
        <w:rPr>
          <w:rStyle w:val="BodytextItalic0"/>
          <w:sz w:val="22"/>
          <w:szCs w:val="22"/>
        </w:rPr>
        <w:t xml:space="preserve"> словно, как, как будто, точно, будто</w:t>
      </w:r>
      <w:r w:rsidRPr="0039684B">
        <w:rPr>
          <w:sz w:val="22"/>
          <w:szCs w:val="22"/>
        </w:rPr>
        <w:t xml:space="preserve"> предложения появляются для читателя неожиданно, усиливая тем самым экспрессивн</w:t>
      </w:r>
      <w:r w:rsidRPr="0039684B">
        <w:rPr>
          <w:sz w:val="22"/>
          <w:szCs w:val="22"/>
        </w:rPr>
        <w:t>ость языка худо</w:t>
      </w:r>
      <w:r w:rsidRPr="0039684B">
        <w:rPr>
          <w:sz w:val="22"/>
          <w:szCs w:val="22"/>
        </w:rPr>
        <w:softHyphen/>
        <w:t xml:space="preserve">жественных произведений. </w:t>
      </w:r>
      <w:proofErr w:type="gramStart"/>
      <w:r w:rsidRPr="0039684B">
        <w:rPr>
          <w:sz w:val="22"/>
          <w:szCs w:val="22"/>
        </w:rPr>
        <w:t>Присоединяемые сравнительные предложения, как и обороты, относятся ко всему основному предложению, а не к отдельным частям его, в отличие от при</w:t>
      </w:r>
      <w:r w:rsidRPr="0039684B">
        <w:rPr>
          <w:sz w:val="22"/>
          <w:szCs w:val="22"/>
        </w:rPr>
        <w:softHyphen/>
        <w:t>даточных сравнительных предложений (ср.</w:t>
      </w:r>
      <w:r w:rsidRPr="0039684B">
        <w:rPr>
          <w:rStyle w:val="BodytextItalic0"/>
          <w:sz w:val="22"/>
          <w:szCs w:val="22"/>
        </w:rPr>
        <w:t xml:space="preserve"> «Орел летит, как стрела»</w:t>
      </w:r>
      <w:r w:rsidRPr="0039684B">
        <w:rPr>
          <w:sz w:val="22"/>
          <w:szCs w:val="22"/>
        </w:rPr>
        <w:t xml:space="preserve"> и</w:t>
      </w:r>
      <w:r w:rsidRPr="0039684B">
        <w:rPr>
          <w:rStyle w:val="BodytextItalic0"/>
          <w:sz w:val="22"/>
          <w:szCs w:val="22"/>
        </w:rPr>
        <w:t xml:space="preserve"> «Ор</w:t>
      </w:r>
      <w:r w:rsidRPr="0039684B">
        <w:rPr>
          <w:rStyle w:val="BodytextItalic0"/>
          <w:sz w:val="22"/>
          <w:szCs w:val="22"/>
        </w:rPr>
        <w:t>ел летит.</w:t>
      </w:r>
      <w:proofErr w:type="gramEnd"/>
      <w:r w:rsidRPr="0039684B">
        <w:rPr>
          <w:rStyle w:val="BodytextItalic0"/>
          <w:sz w:val="22"/>
          <w:szCs w:val="22"/>
        </w:rPr>
        <w:t xml:space="preserve"> </w:t>
      </w:r>
      <w:proofErr w:type="gramStart"/>
      <w:r w:rsidRPr="0039684B">
        <w:rPr>
          <w:rStyle w:val="BodytextItalic0"/>
          <w:sz w:val="22"/>
          <w:szCs w:val="22"/>
        </w:rPr>
        <w:t>Как стрела»).</w:t>
      </w:r>
      <w:proofErr w:type="gramEnd"/>
      <w:r w:rsidRPr="0039684B">
        <w:rPr>
          <w:sz w:val="22"/>
          <w:szCs w:val="22"/>
        </w:rPr>
        <w:t xml:space="preserve"> Например:</w:t>
      </w:r>
      <w:r w:rsidRPr="0039684B">
        <w:rPr>
          <w:rStyle w:val="BodytextItalic0"/>
          <w:sz w:val="22"/>
          <w:szCs w:val="22"/>
        </w:rPr>
        <w:t xml:space="preserve"> </w:t>
      </w:r>
      <w:r w:rsidRPr="0039684B">
        <w:rPr>
          <w:rStyle w:val="BodytextItalicSpacing2pt0"/>
          <w:spacing w:val="0"/>
          <w:sz w:val="22"/>
          <w:szCs w:val="22"/>
        </w:rPr>
        <w:t>«Для</w:t>
      </w:r>
      <w:r w:rsidRPr="0039684B">
        <w:rPr>
          <w:rStyle w:val="BodytextItalic0"/>
          <w:sz w:val="22"/>
          <w:szCs w:val="22"/>
        </w:rPr>
        <w:t xml:space="preserve"> чего этой вашей героине понадобилось ощупывать палкой проч</w:t>
      </w:r>
      <w:r w:rsidRPr="0039684B">
        <w:rPr>
          <w:rStyle w:val="BodytextItalic0"/>
          <w:sz w:val="22"/>
          <w:szCs w:val="22"/>
        </w:rPr>
        <w:softHyphen/>
        <w:t xml:space="preserve">ность поверхности снега? И зачем прочность? </w:t>
      </w:r>
      <w:r w:rsidRPr="006965C2">
        <w:rPr>
          <w:rStyle w:val="BodytextItalicSpacing2pt1"/>
          <w:spacing w:val="24"/>
          <w:sz w:val="22"/>
          <w:szCs w:val="22"/>
        </w:rPr>
        <w:t xml:space="preserve">Точно дело идет о сюртуке или </w:t>
      </w:r>
      <w:r w:rsidRPr="006965C2">
        <w:rPr>
          <w:rStyle w:val="BodytextItalicSpacing2pt1"/>
          <w:spacing w:val="24"/>
          <w:sz w:val="22"/>
          <w:szCs w:val="22"/>
          <w:lang/>
        </w:rPr>
        <w:t>мебел</w:t>
      </w:r>
      <w:r w:rsidRPr="006965C2">
        <w:rPr>
          <w:rStyle w:val="BodytextItalic0"/>
          <w:spacing w:val="24"/>
          <w:sz w:val="22"/>
          <w:szCs w:val="22"/>
        </w:rPr>
        <w:t>и</w:t>
      </w:r>
      <w:r w:rsidRPr="0039684B">
        <w:rPr>
          <w:rStyle w:val="BodytextItalic0"/>
          <w:sz w:val="22"/>
          <w:szCs w:val="22"/>
        </w:rPr>
        <w:t>?»</w:t>
      </w:r>
      <w:r w:rsidR="00733F3C">
        <w:rPr>
          <w:sz w:val="22"/>
          <w:szCs w:val="22"/>
        </w:rPr>
        <w:t xml:space="preserve"> (А.П. Ч</w:t>
      </w:r>
      <w:r w:rsidRPr="0039684B">
        <w:rPr>
          <w:sz w:val="22"/>
          <w:szCs w:val="22"/>
          <w:lang/>
        </w:rPr>
        <w:t>е</w:t>
      </w:r>
      <w:r w:rsidR="00733F3C">
        <w:rPr>
          <w:sz w:val="22"/>
          <w:szCs w:val="22"/>
          <w:lang/>
        </w:rPr>
        <w:t>х</w:t>
      </w:r>
      <w:proofErr w:type="spellStart"/>
      <w:r w:rsidRPr="0039684B">
        <w:rPr>
          <w:sz w:val="22"/>
          <w:szCs w:val="22"/>
        </w:rPr>
        <w:t>о</w:t>
      </w:r>
      <w:r w:rsidRPr="0039684B">
        <w:rPr>
          <w:sz w:val="22"/>
          <w:szCs w:val="22"/>
        </w:rPr>
        <w:t>в</w:t>
      </w:r>
      <w:proofErr w:type="spellEnd"/>
      <w:r w:rsidRPr="0039684B">
        <w:rPr>
          <w:sz w:val="22"/>
          <w:szCs w:val="22"/>
        </w:rPr>
        <w:t xml:space="preserve">, т. 16, Письмо </w:t>
      </w:r>
      <w:r w:rsidR="00733F3C">
        <w:rPr>
          <w:sz w:val="22"/>
          <w:szCs w:val="22"/>
          <w:lang w:val="ru-RU"/>
        </w:rPr>
        <w:t>А</w:t>
      </w:r>
      <w:r w:rsidRPr="0039684B">
        <w:rPr>
          <w:sz w:val="22"/>
          <w:szCs w:val="22"/>
          <w:lang/>
        </w:rPr>
        <w:t>.</w:t>
      </w:r>
      <w:r w:rsidRPr="0039684B">
        <w:rPr>
          <w:sz w:val="22"/>
          <w:szCs w:val="22"/>
        </w:rPr>
        <w:t>А. Авиловой).</w:t>
      </w:r>
      <w:r w:rsidRPr="0039684B">
        <w:rPr>
          <w:rStyle w:val="BodytextItalic0"/>
          <w:sz w:val="22"/>
          <w:szCs w:val="22"/>
        </w:rPr>
        <w:t xml:space="preserve"> «Плывет баклан, его почт</w:t>
      </w:r>
      <w:r w:rsidRPr="0039684B">
        <w:rPr>
          <w:rStyle w:val="BodytextItalic0"/>
          <w:sz w:val="22"/>
          <w:szCs w:val="22"/>
        </w:rPr>
        <w:t>и не видно, только шея как палка. И вдруг — мах-мах, и из воды выры</w:t>
      </w:r>
      <w:r w:rsidRPr="0039684B">
        <w:rPr>
          <w:rStyle w:val="BodytextItalic0"/>
          <w:sz w:val="22"/>
          <w:szCs w:val="22"/>
        </w:rPr>
        <w:softHyphen/>
        <w:t xml:space="preserve">вается большая птица, похожая на </w:t>
      </w:r>
      <w:proofErr w:type="spellStart"/>
      <w:r w:rsidRPr="0039684B">
        <w:rPr>
          <w:rStyle w:val="BodytextItalic0"/>
          <w:sz w:val="22"/>
          <w:szCs w:val="22"/>
        </w:rPr>
        <w:t>черносерого</w:t>
      </w:r>
      <w:proofErr w:type="spellEnd"/>
      <w:r w:rsidRPr="0039684B">
        <w:rPr>
          <w:rStyle w:val="BodytextItalic0"/>
          <w:sz w:val="22"/>
          <w:szCs w:val="22"/>
        </w:rPr>
        <w:t xml:space="preserve"> гуся. </w:t>
      </w:r>
      <w:r w:rsidRPr="006162D9">
        <w:rPr>
          <w:rStyle w:val="BodytextItalicSpacing2pt1"/>
          <w:spacing w:val="24"/>
          <w:sz w:val="22"/>
          <w:szCs w:val="22"/>
        </w:rPr>
        <w:t>Слов</w:t>
      </w:r>
      <w:r w:rsidRPr="006162D9">
        <w:rPr>
          <w:rStyle w:val="BodytextItalicSpacing2pt1"/>
          <w:spacing w:val="24"/>
          <w:sz w:val="22"/>
          <w:szCs w:val="22"/>
        </w:rPr>
        <w:softHyphen/>
        <w:t>но вспышка</w:t>
      </w:r>
      <w:r w:rsidRPr="0039684B">
        <w:rPr>
          <w:rStyle w:val="BodytextItalicSpacing2pt1"/>
          <w:spacing w:val="0"/>
          <w:sz w:val="22"/>
          <w:szCs w:val="22"/>
        </w:rPr>
        <w:t>!..</w:t>
      </w:r>
      <w:r w:rsidRPr="0039684B">
        <w:rPr>
          <w:sz w:val="22"/>
          <w:szCs w:val="22"/>
        </w:rPr>
        <w:t>—</w:t>
      </w:r>
      <w:r w:rsidR="006162D9">
        <w:rPr>
          <w:sz w:val="22"/>
          <w:szCs w:val="22"/>
          <w:lang w:val="ru-RU"/>
        </w:rPr>
        <w:t xml:space="preserve"> </w:t>
      </w:r>
      <w:r w:rsidRPr="0039684B">
        <w:rPr>
          <w:sz w:val="22"/>
          <w:szCs w:val="22"/>
        </w:rPr>
        <w:t xml:space="preserve">добавил Решетов...» </w:t>
      </w:r>
      <w:proofErr w:type="gramStart"/>
      <w:r w:rsidRPr="0039684B">
        <w:rPr>
          <w:sz w:val="22"/>
          <w:szCs w:val="22"/>
        </w:rPr>
        <w:t>(А.</w:t>
      </w:r>
      <w:r w:rsidR="00733F3C">
        <w:rPr>
          <w:rStyle w:val="BodytextSpacing3pt0"/>
          <w:spacing w:val="0"/>
          <w:sz w:val="22"/>
          <w:szCs w:val="22"/>
        </w:rPr>
        <w:t>Коптя</w:t>
      </w:r>
      <w:r w:rsidRPr="0039684B">
        <w:rPr>
          <w:rStyle w:val="BodytextSpacing3pt0"/>
          <w:spacing w:val="0"/>
          <w:sz w:val="22"/>
          <w:szCs w:val="22"/>
          <w:lang/>
        </w:rPr>
        <w:t>е</w:t>
      </w:r>
      <w:proofErr w:type="spellStart"/>
      <w:r w:rsidR="00396574">
        <w:rPr>
          <w:rStyle w:val="BodytextSpacing3pt0"/>
          <w:spacing w:val="0"/>
          <w:sz w:val="22"/>
          <w:szCs w:val="22"/>
        </w:rPr>
        <w:t>в</w:t>
      </w:r>
      <w:r w:rsidRPr="0039684B">
        <w:rPr>
          <w:rStyle w:val="BodytextSpacing3pt0"/>
          <w:spacing w:val="0"/>
          <w:sz w:val="22"/>
          <w:szCs w:val="22"/>
        </w:rPr>
        <w:t>а</w:t>
      </w:r>
      <w:proofErr w:type="spellEnd"/>
      <w:r w:rsidRPr="0039684B">
        <w:rPr>
          <w:rStyle w:val="BodytextSpacing3pt0"/>
          <w:spacing w:val="0"/>
          <w:sz w:val="22"/>
          <w:szCs w:val="22"/>
        </w:rPr>
        <w:t>.</w:t>
      </w:r>
      <w:proofErr w:type="gramEnd"/>
      <w:r w:rsidRPr="0039684B">
        <w:rPr>
          <w:rStyle w:val="BodytextSpacing3pt0"/>
          <w:spacing w:val="0"/>
          <w:sz w:val="22"/>
          <w:szCs w:val="22"/>
        </w:rPr>
        <w:t xml:space="preserve"> </w:t>
      </w:r>
      <w:r w:rsidRPr="0039684B">
        <w:rPr>
          <w:sz w:val="22"/>
          <w:szCs w:val="22"/>
        </w:rPr>
        <w:t>Дружба).</w:t>
      </w:r>
    </w:p>
    <w:p w:rsidR="002C7714" w:rsidRPr="0039684B" w:rsidRDefault="001E0C48" w:rsidP="0039684B">
      <w:pPr>
        <w:pStyle w:val="Bodytext0"/>
        <w:shd w:val="clear" w:color="auto" w:fill="auto"/>
        <w:spacing w:after="0" w:line="240" w:lineRule="auto"/>
        <w:ind w:left="40" w:right="60" w:firstLine="668"/>
        <w:rPr>
          <w:sz w:val="22"/>
          <w:szCs w:val="22"/>
        </w:rPr>
      </w:pPr>
      <w:r w:rsidRPr="0039684B">
        <w:rPr>
          <w:sz w:val="22"/>
          <w:szCs w:val="22"/>
        </w:rPr>
        <w:t>Присоединяемые союзом</w:t>
      </w:r>
      <w:r w:rsidRPr="0039684B">
        <w:rPr>
          <w:rStyle w:val="BodytextItalic0"/>
          <w:sz w:val="22"/>
          <w:szCs w:val="22"/>
        </w:rPr>
        <w:t xml:space="preserve"> чтобы (чтоб)</w:t>
      </w:r>
      <w:r w:rsidRPr="0039684B">
        <w:rPr>
          <w:sz w:val="22"/>
          <w:szCs w:val="22"/>
        </w:rPr>
        <w:t xml:space="preserve"> предложения могут быть рассмотрены от</w:t>
      </w:r>
      <w:r w:rsidRPr="0039684B">
        <w:rPr>
          <w:sz w:val="22"/>
          <w:szCs w:val="22"/>
        </w:rPr>
        <w:t>дельно. Союз</w:t>
      </w:r>
      <w:r w:rsidRPr="0039684B">
        <w:rPr>
          <w:rStyle w:val="BodytextItalic0"/>
          <w:sz w:val="22"/>
          <w:szCs w:val="22"/>
        </w:rPr>
        <w:t xml:space="preserve"> чтобы</w:t>
      </w:r>
      <w:r w:rsidRPr="0039684B">
        <w:rPr>
          <w:sz w:val="22"/>
          <w:szCs w:val="22"/>
        </w:rPr>
        <w:t xml:space="preserve"> присоединяет пред</w:t>
      </w:r>
      <w:r w:rsidRPr="0039684B">
        <w:rPr>
          <w:sz w:val="22"/>
          <w:szCs w:val="22"/>
        </w:rPr>
        <w:softHyphen/>
        <w:t>ложения, в которых указывается цель, назначение того, о чем говорится в основной части конструкции. Например:</w:t>
      </w:r>
      <w:r w:rsidRPr="0039684B">
        <w:rPr>
          <w:rStyle w:val="BodytextItalic0"/>
          <w:sz w:val="22"/>
          <w:szCs w:val="22"/>
        </w:rPr>
        <w:t xml:space="preserve"> «Я бы выступил перед рабочим</w:t>
      </w:r>
      <w:r w:rsidR="00AA20E9">
        <w:rPr>
          <w:rStyle w:val="BodytextItalic0"/>
          <w:sz w:val="22"/>
          <w:szCs w:val="22"/>
        </w:rPr>
        <w:t xml:space="preserve">и и честно сознался в ошибке. </w:t>
      </w:r>
      <w:proofErr w:type="gramStart"/>
      <w:r w:rsidR="00AA20E9" w:rsidRPr="00AA20E9">
        <w:rPr>
          <w:rStyle w:val="BodytextItalic0"/>
          <w:spacing w:val="24"/>
          <w:sz w:val="22"/>
          <w:szCs w:val="22"/>
        </w:rPr>
        <w:t>Чтоб</w:t>
      </w:r>
      <w:r w:rsidRPr="00AA20E9">
        <w:rPr>
          <w:rStyle w:val="BodytextItalic0"/>
          <w:spacing w:val="24"/>
          <w:sz w:val="22"/>
          <w:szCs w:val="22"/>
        </w:rPr>
        <w:t xml:space="preserve">ы </w:t>
      </w:r>
      <w:r w:rsidRPr="00AA20E9">
        <w:rPr>
          <w:rStyle w:val="BodytextItalicSpacing2pt1"/>
          <w:spacing w:val="24"/>
          <w:sz w:val="22"/>
          <w:szCs w:val="22"/>
        </w:rPr>
        <w:t>они поняли, что ошибка произошла</w:t>
      </w:r>
      <w:r w:rsidR="00AA20E9" w:rsidRPr="00AA20E9">
        <w:rPr>
          <w:rStyle w:val="BodytextItalic0"/>
          <w:spacing w:val="24"/>
          <w:sz w:val="22"/>
          <w:szCs w:val="22"/>
        </w:rPr>
        <w:t xml:space="preserve"> от... по</w:t>
      </w:r>
      <w:r w:rsidRPr="00AA20E9">
        <w:rPr>
          <w:rStyle w:val="BodytextItalicSpacing2pt1"/>
          <w:spacing w:val="24"/>
          <w:sz w:val="22"/>
          <w:szCs w:val="22"/>
        </w:rPr>
        <w:t>рыва, что ли, от желания помочь</w:t>
      </w:r>
      <w:r w:rsidRPr="0039684B">
        <w:rPr>
          <w:rStyle w:val="BodytextItalicSpacing2pt1"/>
          <w:spacing w:val="0"/>
          <w:sz w:val="22"/>
          <w:szCs w:val="22"/>
        </w:rPr>
        <w:t>»</w:t>
      </w:r>
      <w:r w:rsidRPr="0039684B">
        <w:rPr>
          <w:sz w:val="22"/>
          <w:szCs w:val="22"/>
        </w:rPr>
        <w:t xml:space="preserve"> (В. </w:t>
      </w:r>
      <w:r w:rsidRPr="0039684B">
        <w:rPr>
          <w:rStyle w:val="BodytextSpacing3pt0"/>
          <w:spacing w:val="0"/>
          <w:sz w:val="22"/>
          <w:szCs w:val="22"/>
        </w:rPr>
        <w:t>Панова.</w:t>
      </w:r>
      <w:proofErr w:type="gramEnd"/>
      <w:r w:rsidRPr="0039684B">
        <w:rPr>
          <w:rStyle w:val="BodytextSpacing3pt0"/>
          <w:spacing w:val="0"/>
          <w:sz w:val="22"/>
          <w:szCs w:val="22"/>
        </w:rPr>
        <w:t xml:space="preserve"> </w:t>
      </w:r>
      <w:proofErr w:type="gramStart"/>
      <w:r w:rsidRPr="0039684B">
        <w:rPr>
          <w:sz w:val="22"/>
          <w:szCs w:val="22"/>
        </w:rPr>
        <w:t>Ясный берег).</w:t>
      </w:r>
      <w:proofErr w:type="gramEnd"/>
    </w:p>
    <w:p w:rsidR="002C7714" w:rsidRPr="0039684B" w:rsidRDefault="001E0C48" w:rsidP="0039684B">
      <w:pPr>
        <w:pStyle w:val="Bodytext0"/>
        <w:shd w:val="clear" w:color="auto" w:fill="auto"/>
        <w:spacing w:after="0" w:line="240" w:lineRule="auto"/>
        <w:ind w:left="40" w:right="60" w:firstLine="668"/>
        <w:rPr>
          <w:sz w:val="22"/>
          <w:szCs w:val="22"/>
        </w:rPr>
      </w:pPr>
      <w:r w:rsidRPr="0039684B">
        <w:rPr>
          <w:sz w:val="22"/>
          <w:szCs w:val="22"/>
        </w:rPr>
        <w:t>Присоединяемое к вопросительной основной части предло</w:t>
      </w:r>
      <w:r w:rsidRPr="0039684B">
        <w:rPr>
          <w:sz w:val="22"/>
          <w:szCs w:val="22"/>
        </w:rPr>
        <w:softHyphen/>
        <w:t xml:space="preserve">жение с </w:t>
      </w:r>
      <w:proofErr w:type="gramStart"/>
      <w:r w:rsidRPr="0039684B">
        <w:rPr>
          <w:sz w:val="22"/>
          <w:szCs w:val="22"/>
        </w:rPr>
        <w:t>союзом</w:t>
      </w:r>
      <w:proofErr w:type="gramEnd"/>
      <w:r w:rsidRPr="0039684B">
        <w:rPr>
          <w:rStyle w:val="BodytextItalic0"/>
          <w:sz w:val="22"/>
          <w:szCs w:val="22"/>
        </w:rPr>
        <w:t xml:space="preserve"> чтобы</w:t>
      </w:r>
      <w:r w:rsidRPr="0039684B">
        <w:rPr>
          <w:sz w:val="22"/>
          <w:szCs w:val="22"/>
        </w:rPr>
        <w:t xml:space="preserve"> приобретает значительную независи</w:t>
      </w:r>
      <w:r w:rsidRPr="0039684B">
        <w:rPr>
          <w:sz w:val="22"/>
          <w:szCs w:val="22"/>
        </w:rPr>
        <w:softHyphen/>
        <w:t>мость от основной. Этот факт свидетельствует о том, что при</w:t>
      </w:r>
      <w:r w:rsidRPr="0039684B">
        <w:rPr>
          <w:sz w:val="22"/>
          <w:szCs w:val="22"/>
        </w:rPr>
        <w:softHyphen/>
        <w:t>соединение изме</w:t>
      </w:r>
      <w:r w:rsidRPr="0039684B">
        <w:rPr>
          <w:sz w:val="22"/>
          <w:szCs w:val="22"/>
        </w:rPr>
        <w:t>няет формы подчинения и значение подчини</w:t>
      </w:r>
      <w:r w:rsidRPr="0039684B">
        <w:rPr>
          <w:sz w:val="22"/>
          <w:szCs w:val="22"/>
        </w:rPr>
        <w:softHyphen/>
        <w:t>тельных союзов, что позволяет нам говорить о присоединении как о самостоятельном грамматическом явлении, соотноситель</w:t>
      </w:r>
      <w:r w:rsidRPr="0039684B">
        <w:rPr>
          <w:sz w:val="22"/>
          <w:szCs w:val="22"/>
        </w:rPr>
        <w:softHyphen/>
        <w:t>ным с сочинением и с подчинением. Например:</w:t>
      </w:r>
      <w:r w:rsidRPr="0039684B">
        <w:rPr>
          <w:rStyle w:val="BodytextItalic0"/>
          <w:sz w:val="22"/>
          <w:szCs w:val="22"/>
        </w:rPr>
        <w:t xml:space="preserve"> «Воскреснем ли когда от чужевластья мод? </w:t>
      </w:r>
      <w:r w:rsidRPr="00C87D31">
        <w:rPr>
          <w:rStyle w:val="BodytextItalicSpacing2pt1"/>
          <w:spacing w:val="24"/>
          <w:sz w:val="22"/>
          <w:szCs w:val="22"/>
        </w:rPr>
        <w:t xml:space="preserve">Чтоб умный, </w:t>
      </w:r>
      <w:r w:rsidRPr="00C87D31">
        <w:rPr>
          <w:rStyle w:val="BodytextItalicSpacing2pt1"/>
          <w:spacing w:val="24"/>
          <w:sz w:val="22"/>
          <w:szCs w:val="22"/>
        </w:rPr>
        <w:t>бодрый наш народ</w:t>
      </w:r>
      <w:proofErr w:type="gramStart"/>
      <w:r w:rsidRPr="00C87D31">
        <w:rPr>
          <w:rStyle w:val="BodytextItalicSpacing2pt1"/>
          <w:spacing w:val="24"/>
          <w:sz w:val="22"/>
          <w:szCs w:val="22"/>
        </w:rPr>
        <w:t xml:space="preserve"> Х</w:t>
      </w:r>
      <w:proofErr w:type="gramEnd"/>
      <w:r w:rsidRPr="00C87D31">
        <w:rPr>
          <w:rStyle w:val="BodytextItalicSpacing2pt1"/>
          <w:spacing w:val="24"/>
          <w:sz w:val="22"/>
          <w:szCs w:val="22"/>
        </w:rPr>
        <w:t>отя по языку нас не считал за нем</w:t>
      </w:r>
      <w:r w:rsidRPr="00C87D31">
        <w:rPr>
          <w:rStyle w:val="BodytextItalicSpacing2pt1"/>
          <w:spacing w:val="24"/>
          <w:sz w:val="22"/>
          <w:szCs w:val="22"/>
        </w:rPr>
        <w:softHyphen/>
        <w:t>цев</w:t>
      </w:r>
      <w:r w:rsidRPr="0039684B">
        <w:rPr>
          <w:rStyle w:val="BodytextItalicSpacing2pt1"/>
          <w:spacing w:val="0"/>
          <w:sz w:val="22"/>
          <w:szCs w:val="22"/>
        </w:rPr>
        <w:t>»</w:t>
      </w:r>
      <w:r w:rsidR="00C87D31">
        <w:rPr>
          <w:sz w:val="22"/>
          <w:szCs w:val="22"/>
        </w:rPr>
        <w:t xml:space="preserve"> (А. С. Г</w:t>
      </w:r>
      <w:r w:rsidR="00C87D31">
        <w:rPr>
          <w:sz w:val="22"/>
          <w:szCs w:val="22"/>
          <w:lang/>
        </w:rPr>
        <w:t>p</w:t>
      </w:r>
      <w:r w:rsidR="00C87D31">
        <w:rPr>
          <w:sz w:val="22"/>
          <w:szCs w:val="22"/>
        </w:rPr>
        <w:t>ибо</w:t>
      </w:r>
      <w:r w:rsidR="00C87D31">
        <w:rPr>
          <w:sz w:val="22"/>
          <w:szCs w:val="22"/>
          <w:lang/>
        </w:rPr>
        <w:t>е</w:t>
      </w:r>
      <w:proofErr w:type="spellStart"/>
      <w:r w:rsidR="00C87D31">
        <w:rPr>
          <w:sz w:val="22"/>
          <w:szCs w:val="22"/>
        </w:rPr>
        <w:t>до</w:t>
      </w:r>
      <w:r w:rsidRPr="0039684B">
        <w:rPr>
          <w:sz w:val="22"/>
          <w:szCs w:val="22"/>
        </w:rPr>
        <w:t>в</w:t>
      </w:r>
      <w:proofErr w:type="spellEnd"/>
      <w:r w:rsidRPr="0039684B">
        <w:rPr>
          <w:sz w:val="22"/>
          <w:szCs w:val="22"/>
        </w:rPr>
        <w:t>. Горе от ума).</w:t>
      </w:r>
    </w:p>
    <w:p w:rsidR="0039684B" w:rsidRDefault="001E0C48" w:rsidP="0039684B">
      <w:pPr>
        <w:pStyle w:val="Bodytext0"/>
        <w:shd w:val="clear" w:color="auto" w:fill="auto"/>
        <w:spacing w:after="0" w:line="240" w:lineRule="auto"/>
        <w:ind w:left="40" w:right="62" w:firstLine="669"/>
      </w:pPr>
      <w:r w:rsidRPr="0039684B">
        <w:rPr>
          <w:sz w:val="22"/>
          <w:szCs w:val="22"/>
        </w:rPr>
        <w:t>Различные другие союзы, употребляясь в функции присо</w:t>
      </w:r>
      <w:r w:rsidRPr="0039684B">
        <w:rPr>
          <w:sz w:val="22"/>
          <w:szCs w:val="22"/>
        </w:rPr>
        <w:softHyphen/>
        <w:t>единения предложений, получают большую самостоятельность. В частности, это выражается в том, что вместо те</w:t>
      </w:r>
      <w:r w:rsidRPr="0039684B">
        <w:rPr>
          <w:sz w:val="22"/>
          <w:szCs w:val="22"/>
        </w:rPr>
        <w:t>х подчини</w:t>
      </w:r>
      <w:r w:rsidRPr="0039684B">
        <w:rPr>
          <w:sz w:val="22"/>
          <w:szCs w:val="22"/>
        </w:rPr>
        <w:softHyphen/>
        <w:t>тельных союзов, которые имеют свои омонимы — союзные сло</w:t>
      </w:r>
      <w:r w:rsidRPr="0039684B">
        <w:rPr>
          <w:sz w:val="22"/>
          <w:szCs w:val="22"/>
        </w:rPr>
        <w:softHyphen/>
        <w:t>ва</w:t>
      </w:r>
      <w:r w:rsidRPr="0039684B">
        <w:rPr>
          <w:rStyle w:val="BodytextItalic1"/>
          <w:sz w:val="22"/>
          <w:szCs w:val="22"/>
        </w:rPr>
        <w:t xml:space="preserve"> (когда — когда, где — где)</w:t>
      </w:r>
      <w:r w:rsidRPr="0039684B">
        <w:rPr>
          <w:sz w:val="22"/>
          <w:szCs w:val="22"/>
        </w:rPr>
        <w:t xml:space="preserve"> выступают только последние при присоединении </w:t>
      </w:r>
      <w:r w:rsidRPr="0039684B">
        <w:rPr>
          <w:sz w:val="22"/>
          <w:szCs w:val="22"/>
        </w:rPr>
        <w:lastRenderedPageBreak/>
        <w:t xml:space="preserve">ими самостоятельных предложений. Например: </w:t>
      </w:r>
      <w:r w:rsidRPr="0039684B">
        <w:rPr>
          <w:rStyle w:val="BodytextItalic1"/>
          <w:sz w:val="22"/>
          <w:szCs w:val="22"/>
        </w:rPr>
        <w:t xml:space="preserve">«Она жила в стране, где цена определяется человеку по его труду. </w:t>
      </w:r>
      <w:r w:rsidRPr="00F6471F">
        <w:rPr>
          <w:rStyle w:val="BodytextItalicSpacing3pt"/>
          <w:spacing w:val="24"/>
          <w:sz w:val="22"/>
          <w:szCs w:val="22"/>
        </w:rPr>
        <w:t>Где</w:t>
      </w:r>
      <w:r w:rsidRPr="00F6471F">
        <w:rPr>
          <w:rStyle w:val="Bodytext9ptItalicSpacing3pt"/>
          <w:spacing w:val="24"/>
          <w:sz w:val="22"/>
          <w:szCs w:val="22"/>
        </w:rPr>
        <w:t xml:space="preserve"> тр</w:t>
      </w:r>
      <w:r w:rsidRPr="00F6471F">
        <w:rPr>
          <w:rStyle w:val="Bodytext9ptItalicSpacing3pt"/>
          <w:spacing w:val="24"/>
          <w:sz w:val="22"/>
          <w:szCs w:val="22"/>
        </w:rPr>
        <w:t>уд</w:t>
      </w:r>
      <w:r w:rsidRPr="00F6471F">
        <w:rPr>
          <w:rStyle w:val="BodytextItalicSpacing3pt"/>
          <w:spacing w:val="24"/>
          <w:sz w:val="22"/>
          <w:szCs w:val="22"/>
        </w:rPr>
        <w:t xml:space="preserve"> приравнен к подвигу и </w:t>
      </w:r>
      <w:proofErr w:type="spellStart"/>
      <w:r w:rsidRPr="00F6471F">
        <w:rPr>
          <w:rStyle w:val="BodytextItalicSpacing3pt"/>
          <w:spacing w:val="24"/>
          <w:sz w:val="22"/>
          <w:szCs w:val="22"/>
        </w:rPr>
        <w:t>т</w:t>
      </w:r>
      <w:r w:rsidRPr="00F6471F">
        <w:rPr>
          <w:rStyle w:val="BodytextItalicSpacing2pt2"/>
          <w:spacing w:val="24"/>
          <w:sz w:val="22"/>
          <w:szCs w:val="22"/>
        </w:rPr>
        <w:t>руже</w:t>
      </w:r>
      <w:r w:rsidR="00F6471F" w:rsidRPr="00F6471F">
        <w:rPr>
          <w:rStyle w:val="Bodytext2Spacing2pt"/>
          <w:i/>
          <w:spacing w:val="24"/>
          <w:sz w:val="22"/>
          <w:szCs w:val="22"/>
          <w:lang w:val="ru-RU"/>
        </w:rPr>
        <w:t>н</w:t>
      </w:r>
      <w:r w:rsidR="0039684B" w:rsidRPr="00F6471F">
        <w:rPr>
          <w:rStyle w:val="Bodytext2Spacing2pt"/>
          <w:i/>
          <w:spacing w:val="24"/>
          <w:sz w:val="22"/>
          <w:szCs w:val="22"/>
        </w:rPr>
        <w:t>ик</w:t>
      </w:r>
      <w:proofErr w:type="spellEnd"/>
      <w:r w:rsidR="0039684B" w:rsidRPr="00F6471F">
        <w:rPr>
          <w:rStyle w:val="Bodytext2Spacing2pt"/>
          <w:i/>
          <w:spacing w:val="24"/>
          <w:sz w:val="22"/>
          <w:szCs w:val="22"/>
        </w:rPr>
        <w:t xml:space="preserve"> — к герою. </w:t>
      </w:r>
      <w:proofErr w:type="gramStart"/>
      <w:r w:rsidR="0039684B" w:rsidRPr="00F6471F">
        <w:rPr>
          <w:rStyle w:val="Bodytext2Spacing2pt"/>
          <w:i/>
          <w:spacing w:val="24"/>
          <w:sz w:val="22"/>
          <w:szCs w:val="22"/>
        </w:rPr>
        <w:t xml:space="preserve">Где героев знает и </w:t>
      </w:r>
      <w:proofErr w:type="spellStart"/>
      <w:r w:rsidR="0039684B" w:rsidRPr="00F6471F">
        <w:rPr>
          <w:rStyle w:val="Bodytext2Spacing2pt"/>
          <w:i/>
          <w:spacing w:val="24"/>
          <w:sz w:val="22"/>
          <w:szCs w:val="22"/>
          <w:lang/>
        </w:rPr>
        <w:t>уважа</w:t>
      </w:r>
      <w:r w:rsidR="00F6471F" w:rsidRPr="00F6471F">
        <w:rPr>
          <w:rStyle w:val="Bodytext2Spacing2pt"/>
          <w:i/>
          <w:spacing w:val="24"/>
          <w:sz w:val="22"/>
          <w:szCs w:val="22"/>
          <w:lang/>
        </w:rPr>
        <w:t>ет</w:t>
      </w:r>
      <w:proofErr w:type="spellEnd"/>
      <w:r w:rsidR="0039684B" w:rsidRPr="00F6471F">
        <w:rPr>
          <w:rStyle w:val="Bodytext2Spacing2pt"/>
          <w:i/>
          <w:spacing w:val="24"/>
          <w:sz w:val="22"/>
          <w:szCs w:val="22"/>
        </w:rPr>
        <w:t xml:space="preserve"> весь народ</w:t>
      </w:r>
      <w:r w:rsidR="0039684B" w:rsidRPr="0039684B">
        <w:rPr>
          <w:rStyle w:val="Bodytext2Spacing2pt"/>
          <w:spacing w:val="0"/>
          <w:sz w:val="22"/>
          <w:szCs w:val="22"/>
        </w:rPr>
        <w:t>»</w:t>
      </w:r>
      <w:r w:rsidR="0039684B" w:rsidRPr="0039684B">
        <w:rPr>
          <w:rStyle w:val="Bodytext2NotItalicSpacing0pt"/>
          <w:rFonts w:eastAsia="Sylfaen"/>
          <w:spacing w:val="0"/>
          <w:sz w:val="22"/>
          <w:szCs w:val="22"/>
        </w:rPr>
        <w:t xml:space="preserve"> (</w:t>
      </w:r>
      <w:r w:rsidR="0039684B" w:rsidRPr="00F6471F">
        <w:rPr>
          <w:rStyle w:val="Bodytext2NotItalicSpacing0pt"/>
          <w:rFonts w:eastAsia="Sylfaen"/>
          <w:i w:val="0"/>
          <w:spacing w:val="0"/>
          <w:sz w:val="22"/>
          <w:szCs w:val="22"/>
        </w:rPr>
        <w:t>В.</w:t>
      </w:r>
      <w:r w:rsidR="0039684B" w:rsidRPr="00F6471F">
        <w:rPr>
          <w:rStyle w:val="Bodytext2NotItalicSpacing3pt"/>
          <w:rFonts w:eastAsia="Sylfaen"/>
          <w:i w:val="0"/>
          <w:spacing w:val="0"/>
          <w:sz w:val="22"/>
          <w:szCs w:val="22"/>
        </w:rPr>
        <w:t xml:space="preserve"> Панова</w:t>
      </w:r>
      <w:r w:rsidR="0039684B" w:rsidRPr="0039684B">
        <w:rPr>
          <w:rStyle w:val="Bodytext2NotItalicSpacing3pt"/>
          <w:rFonts w:eastAsia="Sylfaen"/>
          <w:spacing w:val="0"/>
          <w:sz w:val="22"/>
          <w:szCs w:val="22"/>
        </w:rPr>
        <w:t>.</w:t>
      </w:r>
      <w:proofErr w:type="gramEnd"/>
      <w:r w:rsidR="0039684B" w:rsidRPr="0039684B">
        <w:rPr>
          <w:rStyle w:val="Bodytext2NotItalicSpacing3pt"/>
          <w:rFonts w:eastAsia="Sylfaen"/>
          <w:spacing w:val="0"/>
          <w:sz w:val="22"/>
          <w:szCs w:val="22"/>
        </w:rPr>
        <w:t xml:space="preserve"> </w:t>
      </w:r>
      <w:r w:rsidR="0039684B" w:rsidRPr="00F6471F">
        <w:rPr>
          <w:rStyle w:val="Bodytext2NotItalicSpacing0pt"/>
          <w:rFonts w:eastAsia="Sylfaen"/>
          <w:i w:val="0"/>
          <w:spacing w:val="0"/>
          <w:sz w:val="22"/>
          <w:szCs w:val="22"/>
        </w:rPr>
        <w:t>Ясный берег);</w:t>
      </w:r>
      <w:r w:rsidR="0039684B" w:rsidRPr="0039684B">
        <w:rPr>
          <w:rStyle w:val="Bodytext2Spacing2pt"/>
          <w:spacing w:val="0"/>
          <w:sz w:val="22"/>
          <w:szCs w:val="22"/>
        </w:rPr>
        <w:t xml:space="preserve"> </w:t>
      </w:r>
      <w:r w:rsidR="0039684B" w:rsidRPr="0039684B">
        <w:rPr>
          <w:sz w:val="22"/>
          <w:szCs w:val="22"/>
        </w:rPr>
        <w:t>«</w:t>
      </w:r>
      <w:r w:rsidR="0039684B" w:rsidRPr="00F6471F">
        <w:rPr>
          <w:i/>
          <w:sz w:val="22"/>
          <w:szCs w:val="22"/>
        </w:rPr>
        <w:t xml:space="preserve">Интересно, что он (Маркс — М. К.) это тогда понял. Лет сто назад верно? </w:t>
      </w:r>
      <w:r w:rsidR="0039684B" w:rsidRPr="00F6471F">
        <w:rPr>
          <w:rStyle w:val="Bodytext2Spacing2pt"/>
          <w:i/>
          <w:spacing w:val="24"/>
          <w:sz w:val="22"/>
          <w:szCs w:val="22"/>
        </w:rPr>
        <w:t xml:space="preserve">Когда рабочий был угнетен и </w:t>
      </w:r>
      <w:proofErr w:type="gramStart"/>
      <w:r w:rsidR="0039684B" w:rsidRPr="00F6471F">
        <w:rPr>
          <w:rStyle w:val="Bodytext2Spacing2pt"/>
          <w:i/>
          <w:spacing w:val="24"/>
          <w:sz w:val="22"/>
          <w:szCs w:val="22"/>
        </w:rPr>
        <w:t>забит</w:t>
      </w:r>
      <w:proofErr w:type="gramEnd"/>
      <w:r w:rsidR="0039684B" w:rsidRPr="00F6471F">
        <w:rPr>
          <w:rStyle w:val="Bodytext2Spacing2pt"/>
          <w:i/>
          <w:spacing w:val="24"/>
          <w:sz w:val="22"/>
          <w:szCs w:val="22"/>
        </w:rPr>
        <w:t xml:space="preserve"> работал подневольно, как на каторге</w:t>
      </w:r>
      <w:r w:rsidR="0039684B" w:rsidRPr="0039684B">
        <w:rPr>
          <w:rStyle w:val="Bodytext2Spacing2pt"/>
          <w:spacing w:val="0"/>
          <w:sz w:val="22"/>
          <w:szCs w:val="22"/>
          <w:lang/>
        </w:rPr>
        <w:t>...</w:t>
      </w:r>
      <w:r w:rsidR="00F6471F">
        <w:rPr>
          <w:rStyle w:val="Bodytext2Dotum75ptSmallCaps"/>
          <w:rFonts w:ascii="Times New Roman" w:hAnsi="Times New Roman" w:cs="Times New Roman"/>
          <w:sz w:val="22"/>
          <w:szCs w:val="22"/>
        </w:rPr>
        <w:t>»</w:t>
      </w:r>
      <w:r w:rsidR="0039684B" w:rsidRPr="0039684B">
        <w:rPr>
          <w:rStyle w:val="Bodytext2Dotum75ptSmallCaps"/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39684B" w:rsidRPr="00F6471F">
        <w:rPr>
          <w:rStyle w:val="Bodytext2NotItalicSpacing0pt"/>
          <w:rFonts w:eastAsia="Sylfaen"/>
          <w:i w:val="0"/>
          <w:spacing w:val="0"/>
          <w:sz w:val="22"/>
          <w:szCs w:val="22"/>
        </w:rPr>
        <w:t>(В.</w:t>
      </w:r>
      <w:r w:rsidR="0039684B" w:rsidRPr="00F6471F">
        <w:rPr>
          <w:rStyle w:val="Bodytext2NotItalicSpacing3pt"/>
          <w:rFonts w:eastAsia="Sylfaen"/>
          <w:i w:val="0"/>
          <w:spacing w:val="0"/>
          <w:sz w:val="22"/>
          <w:szCs w:val="22"/>
        </w:rPr>
        <w:t xml:space="preserve"> </w:t>
      </w:r>
      <w:proofErr w:type="spellStart"/>
      <w:r w:rsidR="0039684B" w:rsidRPr="00F6471F">
        <w:rPr>
          <w:rStyle w:val="Bodytext2NotItalicSpacing3pt"/>
          <w:rFonts w:eastAsia="Sylfaen"/>
          <w:i w:val="0"/>
          <w:spacing w:val="0"/>
          <w:sz w:val="22"/>
          <w:szCs w:val="22"/>
        </w:rPr>
        <w:t>Кетлинская</w:t>
      </w:r>
      <w:proofErr w:type="spellEnd"/>
      <w:r w:rsidR="0039684B" w:rsidRPr="00F6471F">
        <w:rPr>
          <w:rStyle w:val="Bodytext2NotItalicSpacing3pt"/>
          <w:rFonts w:eastAsia="Sylfaen"/>
          <w:i w:val="0"/>
          <w:spacing w:val="0"/>
          <w:sz w:val="22"/>
          <w:szCs w:val="22"/>
        </w:rPr>
        <w:t>.</w:t>
      </w:r>
      <w:proofErr w:type="gramEnd"/>
      <w:r w:rsidR="0039684B" w:rsidRPr="00F6471F">
        <w:rPr>
          <w:rStyle w:val="Bodytext2NotItalicSpacing3pt"/>
          <w:rFonts w:eastAsia="Sylfaen"/>
          <w:i w:val="0"/>
          <w:spacing w:val="0"/>
          <w:sz w:val="22"/>
          <w:szCs w:val="22"/>
        </w:rPr>
        <w:t xml:space="preserve"> </w:t>
      </w:r>
      <w:proofErr w:type="gramStart"/>
      <w:r w:rsidR="0039684B" w:rsidRPr="00F6471F">
        <w:rPr>
          <w:rStyle w:val="Bodytext2NotItalicSpacing0pt"/>
          <w:rFonts w:eastAsia="Sylfaen"/>
          <w:i w:val="0"/>
          <w:spacing w:val="0"/>
          <w:sz w:val="22"/>
          <w:szCs w:val="22"/>
        </w:rPr>
        <w:t>Дни нашей жизни).</w:t>
      </w:r>
      <w:proofErr w:type="gramEnd"/>
    </w:p>
    <w:sectPr w:rsidR="0039684B" w:rsidSect="0039684B">
      <w:footerReference w:type="default" r:id="rId6"/>
      <w:type w:val="continuous"/>
      <w:pgSz w:w="8390" w:h="11905"/>
      <w:pgMar w:top="851" w:right="735" w:bottom="811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C48" w:rsidRDefault="001E0C48" w:rsidP="002C7714">
      <w:r>
        <w:separator/>
      </w:r>
    </w:p>
  </w:endnote>
  <w:endnote w:type="continuationSeparator" w:id="0">
    <w:p w:rsidR="001E0C48" w:rsidRDefault="001E0C48" w:rsidP="002C77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714" w:rsidRDefault="001E0C48">
    <w:pPr>
      <w:pStyle w:val="Headerorfooter0"/>
      <w:framePr w:h="191" w:wrap="none" w:vAnchor="text" w:hAnchor="page" w:x="2334" w:y="-635"/>
      <w:shd w:val="clear" w:color="auto" w:fill="auto"/>
      <w:jc w:val="both"/>
    </w:pPr>
    <w:r>
      <w:rPr>
        <w:rStyle w:val="HeaderorfooterSylfaen9pt"/>
      </w:rPr>
      <w:t>306</w:t>
    </w:r>
  </w:p>
  <w:p w:rsidR="002C7714" w:rsidRDefault="002C7714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C48" w:rsidRDefault="001E0C48"/>
  </w:footnote>
  <w:footnote w:type="continuationSeparator" w:id="0">
    <w:p w:rsidR="001E0C48" w:rsidRDefault="001E0C4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1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C7714"/>
    <w:rsid w:val="001E0C48"/>
    <w:rsid w:val="002C7714"/>
    <w:rsid w:val="00396574"/>
    <w:rsid w:val="0039684B"/>
    <w:rsid w:val="006162D9"/>
    <w:rsid w:val="006965C2"/>
    <w:rsid w:val="00733F3C"/>
    <w:rsid w:val="00AA20E9"/>
    <w:rsid w:val="00C87D31"/>
    <w:rsid w:val="00D43D7D"/>
    <w:rsid w:val="00EE48FC"/>
    <w:rsid w:val="00F64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771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7714"/>
    <w:rPr>
      <w:color w:val="0066CC"/>
      <w:u w:val="single"/>
    </w:rPr>
  </w:style>
  <w:style w:type="character" w:customStyle="1" w:styleId="Bodytext">
    <w:name w:val="Body text_"/>
    <w:basedOn w:val="a0"/>
    <w:link w:val="Bodytext0"/>
    <w:rsid w:val="002C77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Headerorfooter">
    <w:name w:val="Header or footer_"/>
    <w:basedOn w:val="a0"/>
    <w:link w:val="Headerorfooter0"/>
    <w:rsid w:val="002C77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erorfooterSylfaen9pt">
    <w:name w:val="Header or footer + Sylfaen;9 pt"/>
    <w:basedOn w:val="Headerorfooter"/>
    <w:rsid w:val="002C7714"/>
    <w:rPr>
      <w:rFonts w:ascii="Sylfaen" w:eastAsia="Sylfaen" w:hAnsi="Sylfaen" w:cs="Sylfaen"/>
      <w:spacing w:val="0"/>
      <w:sz w:val="18"/>
      <w:szCs w:val="18"/>
    </w:rPr>
  </w:style>
  <w:style w:type="character" w:customStyle="1" w:styleId="Heading1">
    <w:name w:val="Heading #1_"/>
    <w:basedOn w:val="a0"/>
    <w:link w:val="Heading10"/>
    <w:rsid w:val="002C7714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20"/>
      <w:sz w:val="19"/>
      <w:szCs w:val="19"/>
    </w:rPr>
  </w:style>
  <w:style w:type="character" w:customStyle="1" w:styleId="Bodytext2">
    <w:name w:val="Body text (2)_"/>
    <w:basedOn w:val="a0"/>
    <w:link w:val="Bodytext20"/>
    <w:rsid w:val="002C771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BodytextItalic">
    <w:name w:val="Body text + Italic"/>
    <w:basedOn w:val="Bodytext"/>
    <w:rsid w:val="002C7714"/>
    <w:rPr>
      <w:i/>
      <w:iCs/>
      <w:spacing w:val="0"/>
    </w:rPr>
  </w:style>
  <w:style w:type="character" w:customStyle="1" w:styleId="BodytextItalicSpacing2pt">
    <w:name w:val="Body text + Italic;Spacing 2 pt"/>
    <w:basedOn w:val="Bodytext"/>
    <w:rsid w:val="002C7714"/>
    <w:rPr>
      <w:i/>
      <w:iCs/>
      <w:spacing w:val="50"/>
    </w:rPr>
  </w:style>
  <w:style w:type="character" w:customStyle="1" w:styleId="BodytextSpacing3pt">
    <w:name w:val="Body text + Spacing 3 pt"/>
    <w:basedOn w:val="Bodytext"/>
    <w:rsid w:val="002C7714"/>
    <w:rPr>
      <w:spacing w:val="60"/>
    </w:rPr>
  </w:style>
  <w:style w:type="character" w:customStyle="1" w:styleId="Bodytext3">
    <w:name w:val="Body text (3)"/>
    <w:basedOn w:val="a0"/>
    <w:rsid w:val="002C7714"/>
    <w:rPr>
      <w:rFonts w:ascii="Times New Roman" w:eastAsia="Times New Roman" w:hAnsi="Times New Roman" w:cs="Times New Roman"/>
      <w:i/>
      <w:iCs/>
      <w:spacing w:val="0"/>
      <w:sz w:val="20"/>
      <w:szCs w:val="20"/>
    </w:rPr>
  </w:style>
  <w:style w:type="character" w:customStyle="1" w:styleId="Bodytext3Spacing2pt">
    <w:name w:val="Body text (3) + Spacing 2 pt"/>
    <w:basedOn w:val="a0"/>
    <w:rsid w:val="002C7714"/>
    <w:rPr>
      <w:rFonts w:ascii="Times New Roman" w:eastAsia="Times New Roman" w:hAnsi="Times New Roman" w:cs="Times New Roman"/>
      <w:i/>
      <w:iCs/>
      <w:spacing w:val="50"/>
      <w:sz w:val="20"/>
      <w:szCs w:val="20"/>
    </w:rPr>
  </w:style>
  <w:style w:type="character" w:customStyle="1" w:styleId="Bodytext3NotItalic">
    <w:name w:val="Body text (3) + Not Italic"/>
    <w:basedOn w:val="a0"/>
    <w:rsid w:val="002C7714"/>
    <w:rPr>
      <w:rFonts w:ascii="Times New Roman" w:eastAsia="Times New Roman" w:hAnsi="Times New Roman" w:cs="Times New Roman"/>
      <w:spacing w:val="0"/>
      <w:sz w:val="20"/>
      <w:szCs w:val="20"/>
    </w:rPr>
  </w:style>
  <w:style w:type="character" w:customStyle="1" w:styleId="Bodytext3NotItalicSpacing3pt">
    <w:name w:val="Body text (3) + Not Italic;Spacing 3 pt"/>
    <w:basedOn w:val="a0"/>
    <w:rsid w:val="002C7714"/>
    <w:rPr>
      <w:rFonts w:ascii="Times New Roman" w:eastAsia="Times New Roman" w:hAnsi="Times New Roman" w:cs="Times New Roman"/>
      <w:spacing w:val="60"/>
      <w:sz w:val="20"/>
      <w:szCs w:val="20"/>
    </w:rPr>
  </w:style>
  <w:style w:type="character" w:customStyle="1" w:styleId="BodytextItalic0">
    <w:name w:val="Body text + Italic"/>
    <w:basedOn w:val="Bodytext"/>
    <w:rsid w:val="002C7714"/>
    <w:rPr>
      <w:i/>
      <w:iCs/>
      <w:spacing w:val="0"/>
    </w:rPr>
  </w:style>
  <w:style w:type="character" w:customStyle="1" w:styleId="BodytextItalicSpacing2pt0">
    <w:name w:val="Body text + Italic;Spacing 2 pt"/>
    <w:basedOn w:val="Bodytext"/>
    <w:rsid w:val="002C7714"/>
    <w:rPr>
      <w:i/>
      <w:iCs/>
      <w:spacing w:val="50"/>
    </w:rPr>
  </w:style>
  <w:style w:type="character" w:customStyle="1" w:styleId="BodytextItalicSpacing2pt1">
    <w:name w:val="Body text + Italic;Spacing 2 pt"/>
    <w:basedOn w:val="Bodytext"/>
    <w:rsid w:val="002C7714"/>
    <w:rPr>
      <w:i/>
      <w:iCs/>
      <w:spacing w:val="50"/>
    </w:rPr>
  </w:style>
  <w:style w:type="character" w:customStyle="1" w:styleId="BodytextTrebuchetMS7pt">
    <w:name w:val="Body text + Trebuchet MS;7 pt"/>
    <w:basedOn w:val="Bodytext"/>
    <w:rsid w:val="002C7714"/>
    <w:rPr>
      <w:rFonts w:ascii="Trebuchet MS" w:eastAsia="Trebuchet MS" w:hAnsi="Trebuchet MS" w:cs="Trebuchet MS"/>
      <w:spacing w:val="0"/>
      <w:sz w:val="14"/>
      <w:szCs w:val="14"/>
    </w:rPr>
  </w:style>
  <w:style w:type="character" w:customStyle="1" w:styleId="BodytextSpacing3pt0">
    <w:name w:val="Body text + Spacing 3 pt"/>
    <w:basedOn w:val="Bodytext"/>
    <w:rsid w:val="002C7714"/>
    <w:rPr>
      <w:spacing w:val="60"/>
    </w:rPr>
  </w:style>
  <w:style w:type="character" w:customStyle="1" w:styleId="BodytextItalic1">
    <w:name w:val="Body text + Italic"/>
    <w:basedOn w:val="Bodytext"/>
    <w:rsid w:val="002C7714"/>
    <w:rPr>
      <w:i/>
      <w:iCs/>
      <w:spacing w:val="0"/>
    </w:rPr>
  </w:style>
  <w:style w:type="character" w:customStyle="1" w:styleId="BodytextItalicSpacing3pt">
    <w:name w:val="Body text + Italic;Spacing 3 pt"/>
    <w:basedOn w:val="Bodytext"/>
    <w:rsid w:val="002C7714"/>
    <w:rPr>
      <w:i/>
      <w:iCs/>
      <w:spacing w:val="60"/>
    </w:rPr>
  </w:style>
  <w:style w:type="character" w:customStyle="1" w:styleId="Bodytext9ptItalicSpacing3pt">
    <w:name w:val="Body text + 9 pt;Italic;Spacing 3 pt"/>
    <w:basedOn w:val="Bodytext"/>
    <w:rsid w:val="002C7714"/>
    <w:rPr>
      <w:i/>
      <w:iCs/>
      <w:spacing w:val="70"/>
      <w:sz w:val="18"/>
      <w:szCs w:val="18"/>
    </w:rPr>
  </w:style>
  <w:style w:type="character" w:customStyle="1" w:styleId="BodytextItalicSpacing2pt2">
    <w:name w:val="Body text + Italic;Spacing 2 pt"/>
    <w:basedOn w:val="Bodytext"/>
    <w:rsid w:val="002C7714"/>
    <w:rPr>
      <w:i/>
      <w:iCs/>
      <w:spacing w:val="40"/>
    </w:rPr>
  </w:style>
  <w:style w:type="character" w:customStyle="1" w:styleId="BodytextSpacing-1pt">
    <w:name w:val="Body text + Spacing -1 pt"/>
    <w:basedOn w:val="Bodytext"/>
    <w:rsid w:val="002C7714"/>
    <w:rPr>
      <w:spacing w:val="-20"/>
    </w:rPr>
  </w:style>
  <w:style w:type="paragraph" w:customStyle="1" w:styleId="Bodytext0">
    <w:name w:val="Body text"/>
    <w:basedOn w:val="a"/>
    <w:link w:val="Bodytext"/>
    <w:rsid w:val="002C7714"/>
    <w:pPr>
      <w:shd w:val="clear" w:color="auto" w:fill="FFFFFF"/>
      <w:spacing w:after="840" w:line="209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erorfooter0">
    <w:name w:val="Header or footer"/>
    <w:basedOn w:val="a"/>
    <w:link w:val="Headerorfooter"/>
    <w:rsid w:val="002C771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0">
    <w:name w:val="Heading #1"/>
    <w:basedOn w:val="a"/>
    <w:link w:val="Heading1"/>
    <w:rsid w:val="002C7714"/>
    <w:pPr>
      <w:shd w:val="clear" w:color="auto" w:fill="FFFFFF"/>
      <w:spacing w:before="840" w:after="180" w:line="259" w:lineRule="exact"/>
      <w:jc w:val="center"/>
      <w:outlineLvl w:val="0"/>
    </w:pPr>
    <w:rPr>
      <w:rFonts w:ascii="Sylfaen" w:eastAsia="Sylfaen" w:hAnsi="Sylfaen" w:cs="Sylfaen"/>
      <w:b/>
      <w:bCs/>
      <w:spacing w:val="20"/>
      <w:sz w:val="19"/>
      <w:szCs w:val="19"/>
    </w:rPr>
  </w:style>
  <w:style w:type="paragraph" w:customStyle="1" w:styleId="Bodytext20">
    <w:name w:val="Body text (2)"/>
    <w:basedOn w:val="a"/>
    <w:link w:val="Bodytext2"/>
    <w:rsid w:val="002C7714"/>
    <w:pPr>
      <w:shd w:val="clear" w:color="auto" w:fill="FFFFFF"/>
      <w:spacing w:before="180" w:after="180" w:line="0" w:lineRule="atLeast"/>
      <w:jc w:val="center"/>
    </w:pPr>
    <w:rPr>
      <w:rFonts w:ascii="Trebuchet MS" w:eastAsia="Trebuchet MS" w:hAnsi="Trebuchet MS" w:cs="Trebuchet MS"/>
      <w:b/>
      <w:bCs/>
      <w:sz w:val="17"/>
      <w:szCs w:val="17"/>
    </w:rPr>
  </w:style>
  <w:style w:type="character" w:customStyle="1" w:styleId="Bodytext2Spacing2pt">
    <w:name w:val="Body text (2) + Spacing 2 pt"/>
    <w:basedOn w:val="Bodytext2"/>
    <w:rsid w:val="0039684B"/>
    <w:rPr>
      <w:rFonts w:ascii="Times New Roman" w:eastAsia="Times New Roman" w:hAnsi="Times New Roman" w:cs="Times New Roman"/>
      <w:spacing w:val="50"/>
      <w:sz w:val="19"/>
      <w:szCs w:val="19"/>
      <w:shd w:val="clear" w:color="auto" w:fill="FFFFFF"/>
    </w:rPr>
  </w:style>
  <w:style w:type="character" w:customStyle="1" w:styleId="Bodytext2NotItalicSpacing0pt">
    <w:name w:val="Body text (2) + Not Italic;Spacing 0 pt"/>
    <w:basedOn w:val="Bodytext2"/>
    <w:rsid w:val="0039684B"/>
    <w:rPr>
      <w:rFonts w:ascii="Times New Roman" w:eastAsia="Times New Roman" w:hAnsi="Times New Roman" w:cs="Times New Roman"/>
      <w:i/>
      <w:iCs/>
      <w:spacing w:val="10"/>
      <w:sz w:val="19"/>
      <w:szCs w:val="19"/>
      <w:shd w:val="clear" w:color="auto" w:fill="FFFFFF"/>
    </w:rPr>
  </w:style>
  <w:style w:type="character" w:customStyle="1" w:styleId="Bodytext2NotItalicSpacing3pt">
    <w:name w:val="Body text (2) + Not Italic;Spacing 3 pt"/>
    <w:basedOn w:val="Bodytext2"/>
    <w:rsid w:val="0039684B"/>
    <w:rPr>
      <w:rFonts w:ascii="Times New Roman" w:eastAsia="Times New Roman" w:hAnsi="Times New Roman" w:cs="Times New Roman"/>
      <w:i/>
      <w:iCs/>
      <w:spacing w:val="60"/>
      <w:sz w:val="19"/>
      <w:szCs w:val="19"/>
      <w:shd w:val="clear" w:color="auto" w:fill="FFFFFF"/>
    </w:rPr>
  </w:style>
  <w:style w:type="character" w:customStyle="1" w:styleId="Bodytext2Dotum75ptSmallCaps">
    <w:name w:val="Body text (2) + Dotum;7;5 pt;Small Caps"/>
    <w:basedOn w:val="Bodytext2"/>
    <w:rsid w:val="0039684B"/>
    <w:rPr>
      <w:rFonts w:ascii="Dotum" w:eastAsia="Dotum" w:hAnsi="Dotum" w:cs="Dotum"/>
      <w:smallCaps/>
      <w:sz w:val="15"/>
      <w:szCs w:val="15"/>
      <w:shd w:val="clear" w:color="auto" w:fill="FFFFFF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Valery</cp:lastModifiedBy>
  <cp:revision>10</cp:revision>
  <dcterms:created xsi:type="dcterms:W3CDTF">2013-01-13T11:46:00Z</dcterms:created>
  <dcterms:modified xsi:type="dcterms:W3CDTF">2013-01-13T12:01:00Z</dcterms:modified>
</cp:coreProperties>
</file>